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85" w:rsidRPr="00C04F20" w:rsidRDefault="00303385">
      <w:pPr>
        <w:tabs>
          <w:tab w:val="center" w:pos="4680"/>
        </w:tabs>
        <w:spacing w:line="187" w:lineRule="auto"/>
        <w:rPr>
          <w:rFonts w:ascii="Century Gothic" w:hAnsi="Century Gothic"/>
          <w:sz w:val="24"/>
        </w:rPr>
      </w:pPr>
      <w:bookmarkStart w:id="0" w:name="_GoBack"/>
      <w:bookmarkEnd w:id="0"/>
      <w:r w:rsidRPr="00C04F20">
        <w:rPr>
          <w:rFonts w:ascii="Century Gothic" w:hAnsi="Century Gothic"/>
          <w:sz w:val="24"/>
        </w:rPr>
        <w:tab/>
      </w:r>
      <w:smartTag w:uri="urn:schemas-microsoft-com:office:smarttags" w:element="City">
        <w:r w:rsidRPr="00C04F20">
          <w:rPr>
            <w:rFonts w:ascii="Century Gothic" w:hAnsi="Century Gothic"/>
            <w:b/>
            <w:bCs/>
            <w:sz w:val="24"/>
          </w:rPr>
          <w:t>BUTLER</w:t>
        </w:r>
      </w:smartTag>
      <w:r w:rsidRPr="00C04F20">
        <w:rPr>
          <w:rFonts w:ascii="Century Gothic" w:hAnsi="Century Gothic"/>
          <w:b/>
          <w:bCs/>
          <w:sz w:val="24"/>
        </w:rPr>
        <w:t xml:space="preserve"> </w:t>
      </w:r>
      <w:smartTag w:uri="urn:schemas-microsoft-com:office:smarttags" w:element="place">
        <w:smartTag w:uri="urn:schemas-microsoft-com:office:smarttags" w:element="PlaceType">
          <w:r w:rsidRPr="00C04F20">
            <w:rPr>
              <w:rFonts w:ascii="Century Gothic" w:hAnsi="Century Gothic"/>
              <w:b/>
              <w:bCs/>
              <w:sz w:val="24"/>
            </w:rPr>
            <w:t>COUNTY</w:t>
          </w:r>
        </w:smartTag>
        <w:r w:rsidRPr="00C04F20">
          <w:rPr>
            <w:rFonts w:ascii="Century Gothic" w:hAnsi="Century Gothic"/>
            <w:b/>
            <w:bCs/>
            <w:sz w:val="24"/>
          </w:rPr>
          <w:t xml:space="preserve"> </w:t>
        </w:r>
        <w:smartTag w:uri="urn:schemas-microsoft-com:office:smarttags" w:element="PlaceName">
          <w:r w:rsidRPr="00C04F20">
            <w:rPr>
              <w:rFonts w:ascii="Century Gothic" w:hAnsi="Century Gothic"/>
              <w:b/>
              <w:bCs/>
              <w:sz w:val="24"/>
            </w:rPr>
            <w:t>CUSTODY</w:t>
          </w:r>
        </w:smartTag>
      </w:smartTag>
      <w:r w:rsidRPr="00C04F20">
        <w:rPr>
          <w:rFonts w:ascii="Century Gothic" w:hAnsi="Century Gothic"/>
          <w:b/>
          <w:bCs/>
          <w:sz w:val="24"/>
        </w:rPr>
        <w:t>/ PARTIAL CUSTODY POLICIES</w:t>
      </w:r>
    </w:p>
    <w:p w:rsidR="00303385" w:rsidRPr="00C04F20" w:rsidRDefault="00303385">
      <w:pPr>
        <w:spacing w:line="187" w:lineRule="auto"/>
        <w:rPr>
          <w:rFonts w:ascii="Century Gothic" w:hAnsi="Century Gothic"/>
          <w:sz w:val="24"/>
        </w:rPr>
      </w:pPr>
    </w:p>
    <w:p w:rsidR="00303385" w:rsidRPr="00C04F20" w:rsidRDefault="00303385">
      <w:pPr>
        <w:spacing w:line="187" w:lineRule="auto"/>
        <w:ind w:firstLine="720"/>
        <w:rPr>
          <w:rFonts w:ascii="Century Gothic" w:hAnsi="Century Gothic"/>
          <w:sz w:val="24"/>
        </w:rPr>
      </w:pPr>
      <w:r w:rsidRPr="00C04F20">
        <w:rPr>
          <w:rFonts w:ascii="Century Gothic" w:hAnsi="Century Gothic"/>
          <w:sz w:val="24"/>
        </w:rPr>
        <w:t>The following Butler County Custody Policies are presumed to apply in all Court Ordered custody, partial custody, and visitation arrangements unless specifically indicated otherwise by the Court.</w:t>
      </w:r>
    </w:p>
    <w:p w:rsidR="00303385" w:rsidRPr="00C04F20" w:rsidRDefault="00303385">
      <w:pPr>
        <w:spacing w:line="187" w:lineRule="auto"/>
        <w:rPr>
          <w:rFonts w:ascii="Century Gothic" w:hAnsi="Century Gothic"/>
          <w:sz w:val="24"/>
        </w:rPr>
      </w:pPr>
    </w:p>
    <w:p w:rsidR="00303385" w:rsidRPr="00C04F20" w:rsidRDefault="00FA1FDC">
      <w:pPr>
        <w:spacing w:line="187" w:lineRule="auto"/>
        <w:rPr>
          <w:rFonts w:ascii="Century Gothic" w:hAnsi="Century Gothic"/>
          <w:sz w:val="24"/>
        </w:rPr>
      </w:pPr>
      <w:r>
        <w:rPr>
          <w:rFonts w:ascii="Century Gothic" w:hAnsi="Century Gothic"/>
          <w:b/>
          <w:bCs/>
          <w:sz w:val="24"/>
        </w:rPr>
        <w:t>Exclusive time</w:t>
      </w:r>
      <w:r w:rsidR="00303385" w:rsidRPr="00C04F20">
        <w:rPr>
          <w:rFonts w:ascii="Century Gothic" w:hAnsi="Century Gothic"/>
          <w:b/>
          <w:bCs/>
          <w:sz w:val="24"/>
        </w:rPr>
        <w:t xml:space="preserve"> and holiday partial custody</w:t>
      </w:r>
      <w:r w:rsidR="00303385" w:rsidRPr="00C04F20">
        <w:rPr>
          <w:rFonts w:ascii="Century Gothic" w:hAnsi="Century Gothic"/>
          <w:sz w:val="24"/>
        </w:rPr>
        <w:t>. Holidays</w:t>
      </w:r>
      <w:r w:rsidR="00210912">
        <w:rPr>
          <w:rFonts w:ascii="Century Gothic" w:hAnsi="Century Gothic"/>
          <w:sz w:val="24"/>
        </w:rPr>
        <w:t xml:space="preserve"> and exclusive time</w:t>
      </w:r>
      <w:r w:rsidR="00303385" w:rsidRPr="00C04F20">
        <w:rPr>
          <w:rFonts w:ascii="Century Gothic" w:hAnsi="Century Gothic"/>
          <w:sz w:val="24"/>
        </w:rPr>
        <w:t xml:space="preserve"> take precedence over any </w:t>
      </w:r>
      <w:r w:rsidR="001D370C">
        <w:rPr>
          <w:rFonts w:ascii="Century Gothic" w:hAnsi="Century Gothic"/>
          <w:sz w:val="24"/>
        </w:rPr>
        <w:t>custody or</w:t>
      </w:r>
      <w:r w:rsidR="00303385" w:rsidRPr="00C04F20">
        <w:rPr>
          <w:rFonts w:ascii="Century Gothic" w:hAnsi="Century Gothic"/>
          <w:sz w:val="24"/>
        </w:rPr>
        <w:t xml:space="preserve"> partial custody. </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 xml:space="preserve">The parties may stack their exclusive time next to one of their regularly scheduled weekends, if weekends are part of the partial custody. </w:t>
      </w:r>
    </w:p>
    <w:p w:rsidR="00303385" w:rsidRPr="00C04F20" w:rsidRDefault="00303385">
      <w:pPr>
        <w:spacing w:line="187" w:lineRule="auto"/>
        <w:rPr>
          <w:rFonts w:ascii="Century Gothic" w:hAnsi="Century Gothic"/>
          <w:sz w:val="24"/>
        </w:rPr>
      </w:pPr>
      <w:r w:rsidRPr="00C04F20">
        <w:rPr>
          <w:rFonts w:ascii="Century Gothic" w:hAnsi="Century Gothic"/>
          <w:sz w:val="24"/>
        </w:rPr>
        <w:t xml:space="preserve">If a party fails to choose their exclusive time by the date indicated, they do not lose that time, but the other party will choose their own time first.  </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Generally, shared or alternating holidays do not include overnights unless otherwise indicated. That is, where the child is overnight during said holiday period will depend upon the regular custody schedule of the parties with the children.</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b/>
          <w:bCs/>
          <w:sz w:val="24"/>
        </w:rPr>
        <w:t>Child care arrangements</w:t>
      </w:r>
      <w:r w:rsidRPr="00C04F20">
        <w:rPr>
          <w:rFonts w:ascii="Century Gothic" w:hAnsi="Century Gothic"/>
          <w:sz w:val="24"/>
        </w:rPr>
        <w:t xml:space="preserve">. Each party shall provide </w:t>
      </w:r>
      <w:r w:rsidR="00915A45">
        <w:rPr>
          <w:rFonts w:ascii="Century Gothic" w:hAnsi="Century Gothic"/>
          <w:sz w:val="24"/>
        </w:rPr>
        <w:t>appropriate</w:t>
      </w:r>
      <w:r w:rsidRPr="00C04F20">
        <w:rPr>
          <w:rFonts w:ascii="Century Gothic" w:hAnsi="Century Gothic"/>
          <w:sz w:val="24"/>
        </w:rPr>
        <w:t xml:space="preserve"> supervision for the child/</w:t>
      </w:r>
      <w:proofErr w:type="spellStart"/>
      <w:r w:rsidRPr="00C04F20">
        <w:rPr>
          <w:rFonts w:ascii="Century Gothic" w:hAnsi="Century Gothic"/>
          <w:sz w:val="24"/>
        </w:rPr>
        <w:t>ren</w:t>
      </w:r>
      <w:proofErr w:type="spellEnd"/>
      <w:r w:rsidRPr="00C04F20">
        <w:rPr>
          <w:rFonts w:ascii="Century Gothic" w:hAnsi="Century Gothic"/>
          <w:sz w:val="24"/>
        </w:rPr>
        <w:t xml:space="preserve"> at all times. The parties should also inform one another of the name and address of any other person providing child care. If a party must be away from the child/</w:t>
      </w:r>
      <w:proofErr w:type="spellStart"/>
      <w:r w:rsidRPr="00C04F20">
        <w:rPr>
          <w:rFonts w:ascii="Century Gothic" w:hAnsi="Century Gothic"/>
          <w:sz w:val="24"/>
        </w:rPr>
        <w:t>ren</w:t>
      </w:r>
      <w:proofErr w:type="spellEnd"/>
      <w:r w:rsidRPr="00C04F20">
        <w:rPr>
          <w:rFonts w:ascii="Century Gothic" w:hAnsi="Century Gothic"/>
          <w:sz w:val="24"/>
        </w:rPr>
        <w:t xml:space="preserve"> on an overnight basis, the other party has the first option to provide child care.</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b/>
          <w:bCs/>
          <w:sz w:val="24"/>
        </w:rPr>
        <w:t>Transportation</w:t>
      </w:r>
      <w:r w:rsidRPr="00C04F20">
        <w:rPr>
          <w:rFonts w:ascii="Century Gothic" w:hAnsi="Century Gothic"/>
          <w:sz w:val="24"/>
        </w:rPr>
        <w:t>. When a person is responsible for transportation, it may be done by the parties personally, or by a responsible adult known to the other party.</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b/>
          <w:bCs/>
          <w:sz w:val="24"/>
        </w:rPr>
        <w:t>Shared Information</w:t>
      </w:r>
      <w:r w:rsidRPr="00C04F20">
        <w:rPr>
          <w:rFonts w:ascii="Century Gothic" w:hAnsi="Century Gothic"/>
          <w:sz w:val="24"/>
        </w:rPr>
        <w:t>. Each party is entitled to equal access to all medical and school records regarding the child/</w:t>
      </w:r>
      <w:proofErr w:type="spellStart"/>
      <w:r w:rsidRPr="00C04F20">
        <w:rPr>
          <w:rFonts w:ascii="Century Gothic" w:hAnsi="Century Gothic"/>
          <w:sz w:val="24"/>
        </w:rPr>
        <w:t>ren</w:t>
      </w:r>
      <w:proofErr w:type="spellEnd"/>
      <w:r w:rsidRPr="00C04F20">
        <w:rPr>
          <w:rFonts w:ascii="Century Gothic" w:hAnsi="Century Gothic"/>
          <w:sz w:val="24"/>
        </w:rPr>
        <w:t>. The parties should make available to the other all activity schedules as soon as practicable as they come into their possession.</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Each party shall inform the other immediately if any medical emergency occurs when the children are with either of them.</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If the minor child/</w:t>
      </w:r>
      <w:proofErr w:type="spellStart"/>
      <w:r w:rsidRPr="00C04F20">
        <w:rPr>
          <w:rFonts w:ascii="Century Gothic" w:hAnsi="Century Gothic"/>
          <w:sz w:val="24"/>
        </w:rPr>
        <w:t>ren</w:t>
      </w:r>
      <w:proofErr w:type="spellEnd"/>
      <w:r w:rsidRPr="00C04F20">
        <w:rPr>
          <w:rFonts w:ascii="Century Gothic" w:hAnsi="Century Gothic"/>
          <w:sz w:val="24"/>
        </w:rPr>
        <w:t xml:space="preserve"> must take medication, the medication and written instructions for same will be exchanged between the parties and administered appropriately.</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Each party shall provide for the child/</w:t>
      </w:r>
      <w:proofErr w:type="spellStart"/>
      <w:r w:rsidRPr="00C04F20">
        <w:rPr>
          <w:rFonts w:ascii="Century Gothic" w:hAnsi="Century Gothic"/>
          <w:sz w:val="24"/>
        </w:rPr>
        <w:t>ren’s</w:t>
      </w:r>
      <w:proofErr w:type="spellEnd"/>
      <w:r w:rsidRPr="00C04F20">
        <w:rPr>
          <w:rFonts w:ascii="Century Gothic" w:hAnsi="Century Gothic"/>
          <w:sz w:val="24"/>
        </w:rPr>
        <w:t xml:space="preserve"> proper nutrition and h</w:t>
      </w:r>
      <w:r w:rsidR="004A06E4" w:rsidRPr="00C04F20">
        <w:rPr>
          <w:rFonts w:ascii="Century Gothic" w:hAnsi="Century Gothic"/>
          <w:sz w:val="24"/>
        </w:rPr>
        <w:t>ygiene.  Each party shall also e</w:t>
      </w:r>
      <w:r w:rsidRPr="00C04F20">
        <w:rPr>
          <w:rFonts w:ascii="Century Gothic" w:hAnsi="Century Gothic"/>
          <w:sz w:val="24"/>
        </w:rPr>
        <w:t>nsure the child/</w:t>
      </w:r>
      <w:proofErr w:type="spellStart"/>
      <w:r w:rsidRPr="00C04F20">
        <w:rPr>
          <w:rFonts w:ascii="Century Gothic" w:hAnsi="Century Gothic"/>
          <w:sz w:val="24"/>
        </w:rPr>
        <w:t>ren</w:t>
      </w:r>
      <w:proofErr w:type="spellEnd"/>
      <w:r w:rsidRPr="00C04F20">
        <w:rPr>
          <w:rFonts w:ascii="Century Gothic" w:hAnsi="Century Gothic"/>
          <w:sz w:val="24"/>
        </w:rPr>
        <w:t xml:space="preserve"> is dressed appropriately for the particular season. This is not to say that each party provide completely separate wardrobes for the child/</w:t>
      </w:r>
      <w:proofErr w:type="spellStart"/>
      <w:r w:rsidRPr="00C04F20">
        <w:rPr>
          <w:rFonts w:ascii="Century Gothic" w:hAnsi="Century Gothic"/>
          <w:sz w:val="24"/>
        </w:rPr>
        <w:t>ren</w:t>
      </w:r>
      <w:proofErr w:type="spellEnd"/>
      <w:r w:rsidRPr="00C04F20">
        <w:rPr>
          <w:rFonts w:ascii="Century Gothic" w:hAnsi="Century Gothic"/>
          <w:sz w:val="24"/>
        </w:rPr>
        <w:t xml:space="preserve">.  Where the period of partial custody is relatively short, such as a weekend, the custodial parent should provide sufficient clothing for that period of time, and the non-custodial parent should return said clothing in a clean condition at the end of the partial custody.  Favorite toys of the children may be exchanged between the parties and returned at the end of the partial custody.  </w:t>
      </w:r>
    </w:p>
    <w:p w:rsidR="00303385" w:rsidRPr="00C04F20" w:rsidRDefault="00303385">
      <w:pPr>
        <w:spacing w:line="187" w:lineRule="auto"/>
        <w:rPr>
          <w:rFonts w:ascii="Century Gothic" w:hAnsi="Century Gothic"/>
          <w:sz w:val="24"/>
        </w:rPr>
      </w:pPr>
    </w:p>
    <w:p w:rsidR="00303385" w:rsidRPr="00C04F20" w:rsidRDefault="001D370C">
      <w:pPr>
        <w:spacing w:line="187" w:lineRule="auto"/>
        <w:rPr>
          <w:rFonts w:ascii="Century Gothic" w:hAnsi="Century Gothic"/>
          <w:sz w:val="24"/>
        </w:rPr>
      </w:pPr>
      <w:r>
        <w:rPr>
          <w:rFonts w:ascii="Century Gothic" w:hAnsi="Century Gothic"/>
          <w:sz w:val="24"/>
        </w:rPr>
        <w:t>E</w:t>
      </w:r>
      <w:r w:rsidRPr="00C04F20">
        <w:rPr>
          <w:rFonts w:ascii="Century Gothic" w:hAnsi="Century Gothic"/>
          <w:sz w:val="24"/>
        </w:rPr>
        <w:t>ach party shall ensure the minor child/</w:t>
      </w:r>
      <w:proofErr w:type="spellStart"/>
      <w:r w:rsidRPr="00C04F20">
        <w:rPr>
          <w:rFonts w:ascii="Century Gothic" w:hAnsi="Century Gothic"/>
          <w:sz w:val="24"/>
        </w:rPr>
        <w:t>ren</w:t>
      </w:r>
      <w:proofErr w:type="spellEnd"/>
      <w:r w:rsidRPr="00C04F20">
        <w:rPr>
          <w:rFonts w:ascii="Century Gothic" w:hAnsi="Century Gothic"/>
          <w:sz w:val="24"/>
        </w:rPr>
        <w:t xml:space="preserve"> attend regularly scheduled organized activities when they are with them.</w:t>
      </w:r>
      <w:r>
        <w:rPr>
          <w:rFonts w:ascii="Century Gothic" w:hAnsi="Century Gothic"/>
          <w:sz w:val="24"/>
        </w:rPr>
        <w:t xml:space="preserve">  </w:t>
      </w:r>
      <w:r w:rsidR="00303385" w:rsidRPr="00C04F20">
        <w:rPr>
          <w:rFonts w:ascii="Century Gothic" w:hAnsi="Century Gothic"/>
          <w:sz w:val="24"/>
        </w:rPr>
        <w:t>The parties shall discuss with one another which organized activities the child/</w:t>
      </w:r>
      <w:proofErr w:type="spellStart"/>
      <w:r w:rsidR="00303385" w:rsidRPr="00C04F20">
        <w:rPr>
          <w:rFonts w:ascii="Century Gothic" w:hAnsi="Century Gothic"/>
          <w:sz w:val="24"/>
        </w:rPr>
        <w:t>ren</w:t>
      </w:r>
      <w:proofErr w:type="spellEnd"/>
      <w:r w:rsidR="00303385" w:rsidRPr="00C04F20">
        <w:rPr>
          <w:rFonts w:ascii="Century Gothic" w:hAnsi="Century Gothic"/>
          <w:sz w:val="24"/>
        </w:rPr>
        <w:t xml:space="preserve"> will be involved in. These shall not unduly interfere with the non-custodial parent's partial custody time. </w:t>
      </w:r>
    </w:p>
    <w:p w:rsidR="00303385" w:rsidRPr="00C04F20" w:rsidRDefault="00303385">
      <w:pPr>
        <w:spacing w:line="187" w:lineRule="auto"/>
        <w:rPr>
          <w:rFonts w:ascii="Century Gothic" w:hAnsi="Century Gothic"/>
          <w:sz w:val="24"/>
        </w:rPr>
      </w:pPr>
    </w:p>
    <w:p w:rsidR="00303385" w:rsidRPr="00C04F20" w:rsidRDefault="00581F9E">
      <w:pPr>
        <w:spacing w:line="187" w:lineRule="auto"/>
        <w:rPr>
          <w:rFonts w:ascii="Century Gothic" w:hAnsi="Century Gothic"/>
          <w:sz w:val="24"/>
        </w:rPr>
      </w:pPr>
      <w:r w:rsidRPr="00C04F20">
        <w:rPr>
          <w:rFonts w:ascii="Century Gothic" w:hAnsi="Century Gothic"/>
          <w:sz w:val="24"/>
        </w:rPr>
        <w:t xml:space="preserve">Each party shall provide the other a current telephone number where they can be reached.  </w:t>
      </w:r>
      <w:r w:rsidR="00303385" w:rsidRPr="00C04F20">
        <w:rPr>
          <w:rFonts w:ascii="Century Gothic" w:hAnsi="Century Gothic"/>
          <w:sz w:val="24"/>
        </w:rPr>
        <w:t>The parties shall inform one another within 7 days of any change of address or telephone number.</w:t>
      </w:r>
      <w:r w:rsidRPr="00C04F20">
        <w:rPr>
          <w:rFonts w:ascii="Century Gothic" w:hAnsi="Century Gothic"/>
          <w:sz w:val="24"/>
        </w:rPr>
        <w:t xml:space="preserve">  Furthermore, neither parent shall block the other parent’s phone number, either on their own phone or their children’s phones.</w:t>
      </w:r>
    </w:p>
    <w:p w:rsidR="00303385" w:rsidRPr="00C04F20" w:rsidRDefault="00303385">
      <w:pPr>
        <w:spacing w:line="187" w:lineRule="auto"/>
        <w:rPr>
          <w:rFonts w:ascii="Century Gothic" w:hAnsi="Century Gothic"/>
          <w:sz w:val="24"/>
        </w:rPr>
      </w:pPr>
    </w:p>
    <w:p w:rsidR="001D370C" w:rsidRDefault="001D370C">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lastRenderedPageBreak/>
        <w:t>If a party is taking the child/</w:t>
      </w:r>
      <w:proofErr w:type="spellStart"/>
      <w:r w:rsidRPr="00C04F20">
        <w:rPr>
          <w:rFonts w:ascii="Century Gothic" w:hAnsi="Century Gothic"/>
          <w:sz w:val="24"/>
        </w:rPr>
        <w:t>ren</w:t>
      </w:r>
      <w:proofErr w:type="spellEnd"/>
      <w:r w:rsidRPr="00C04F20">
        <w:rPr>
          <w:rFonts w:ascii="Century Gothic" w:hAnsi="Century Gothic"/>
          <w:sz w:val="24"/>
        </w:rPr>
        <w:t xml:space="preserve"> out of the jurisdiction on an overnight basis</w:t>
      </w:r>
      <w:r w:rsidR="001D370C">
        <w:rPr>
          <w:rFonts w:ascii="Century Gothic" w:hAnsi="Century Gothic"/>
          <w:sz w:val="24"/>
        </w:rPr>
        <w:t xml:space="preserve"> for a vacation or otherwise</w:t>
      </w:r>
      <w:r w:rsidRPr="00C04F20">
        <w:rPr>
          <w:rFonts w:ascii="Century Gothic" w:hAnsi="Century Gothic"/>
          <w:sz w:val="24"/>
        </w:rPr>
        <w:t>, they shall inform the other party of the address and phone number where they may be reached.</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b/>
          <w:bCs/>
          <w:sz w:val="24"/>
        </w:rPr>
        <w:t>Enforcement/Makeup</w:t>
      </w:r>
      <w:r w:rsidRPr="00C04F20">
        <w:rPr>
          <w:rFonts w:ascii="Century Gothic" w:hAnsi="Century Gothic"/>
          <w:sz w:val="24"/>
        </w:rPr>
        <w:t>.   The parties recognize the importance of the times involved. The custodial parent shall have the child/</w:t>
      </w:r>
      <w:proofErr w:type="spellStart"/>
      <w:r w:rsidRPr="00C04F20">
        <w:rPr>
          <w:rFonts w:ascii="Century Gothic" w:hAnsi="Century Gothic"/>
          <w:sz w:val="24"/>
        </w:rPr>
        <w:t>ren</w:t>
      </w:r>
      <w:proofErr w:type="spellEnd"/>
      <w:r w:rsidRPr="00C04F20">
        <w:rPr>
          <w:rFonts w:ascii="Century Gothic" w:hAnsi="Century Gothic"/>
          <w:sz w:val="24"/>
        </w:rPr>
        <w:t xml:space="preserve"> ready at the appointed times, and the non-custodial parent shall pick up the child/</w:t>
      </w:r>
      <w:proofErr w:type="spellStart"/>
      <w:r w:rsidRPr="00C04F20">
        <w:rPr>
          <w:rFonts w:ascii="Century Gothic" w:hAnsi="Century Gothic"/>
          <w:sz w:val="24"/>
        </w:rPr>
        <w:t>ren</w:t>
      </w:r>
      <w:proofErr w:type="spellEnd"/>
      <w:r w:rsidRPr="00C04F20">
        <w:rPr>
          <w:rFonts w:ascii="Century Gothic" w:hAnsi="Century Gothic"/>
          <w:sz w:val="24"/>
        </w:rPr>
        <w:t xml:space="preserve"> at the same times.</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In the event the child/</w:t>
      </w:r>
      <w:proofErr w:type="spellStart"/>
      <w:r w:rsidRPr="00C04F20">
        <w:rPr>
          <w:rFonts w:ascii="Century Gothic" w:hAnsi="Century Gothic"/>
          <w:sz w:val="24"/>
        </w:rPr>
        <w:t>ren</w:t>
      </w:r>
      <w:proofErr w:type="spellEnd"/>
      <w:r w:rsidRPr="00C04F20">
        <w:rPr>
          <w:rFonts w:ascii="Century Gothic" w:hAnsi="Century Gothic"/>
          <w:sz w:val="24"/>
        </w:rPr>
        <w:t xml:space="preserve"> are not ready at the appointed time, makeup time </w:t>
      </w:r>
      <w:proofErr w:type="gramStart"/>
      <w:r w:rsidRPr="00C04F20">
        <w:rPr>
          <w:rFonts w:ascii="Century Gothic" w:hAnsi="Century Gothic"/>
          <w:sz w:val="24"/>
        </w:rPr>
        <w:t>will be provided</w:t>
      </w:r>
      <w:proofErr w:type="gramEnd"/>
      <w:r w:rsidRPr="00C04F20">
        <w:rPr>
          <w:rFonts w:ascii="Century Gothic" w:hAnsi="Century Gothic"/>
          <w:sz w:val="24"/>
        </w:rPr>
        <w:t xml:space="preserve"> to the non-custodial parent at the conclusion of that partial custody. In the event the non-custodial parent is more than one-half hour late picking up the child/</w:t>
      </w:r>
      <w:proofErr w:type="spellStart"/>
      <w:r w:rsidRPr="00C04F20">
        <w:rPr>
          <w:rFonts w:ascii="Century Gothic" w:hAnsi="Century Gothic"/>
          <w:sz w:val="24"/>
        </w:rPr>
        <w:t>ren</w:t>
      </w:r>
      <w:proofErr w:type="spellEnd"/>
      <w:r w:rsidRPr="00C04F20">
        <w:rPr>
          <w:rFonts w:ascii="Century Gothic" w:hAnsi="Century Gothic"/>
          <w:sz w:val="24"/>
        </w:rPr>
        <w:t xml:space="preserve"> at the beginning of a scheduled partial custody without having provided notice to the custodial parent of the emergency reason for their being late, then they may forfeit that partial custody at the custodial parent's option. In the event the non-custodial parent is more than one-half hour later returning the child/</w:t>
      </w:r>
      <w:proofErr w:type="spellStart"/>
      <w:r w:rsidRPr="00C04F20">
        <w:rPr>
          <w:rFonts w:ascii="Century Gothic" w:hAnsi="Century Gothic"/>
          <w:sz w:val="24"/>
        </w:rPr>
        <w:t>ren</w:t>
      </w:r>
      <w:proofErr w:type="spellEnd"/>
      <w:r w:rsidRPr="00C04F20">
        <w:rPr>
          <w:rFonts w:ascii="Century Gothic" w:hAnsi="Century Gothic"/>
          <w:sz w:val="24"/>
        </w:rPr>
        <w:t xml:space="preserve"> at the end of a scheduled partial custody without having provided notice to the custodial parent of the emergency reason for their being late, then they may forfeit the next like period of partial custody at the custodial parent's option.</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If the minor child/</w:t>
      </w:r>
      <w:proofErr w:type="spellStart"/>
      <w:r w:rsidRPr="00C04F20">
        <w:rPr>
          <w:rFonts w:ascii="Century Gothic" w:hAnsi="Century Gothic"/>
          <w:sz w:val="24"/>
        </w:rPr>
        <w:t>ren</w:t>
      </w:r>
      <w:proofErr w:type="spellEnd"/>
      <w:r w:rsidRPr="00C04F20">
        <w:rPr>
          <w:rFonts w:ascii="Century Gothic" w:hAnsi="Century Gothic"/>
          <w:sz w:val="24"/>
        </w:rPr>
        <w:t xml:space="preserve"> are sick such that medically speaking they should not go out of the custodial parent's residence, or the partial custody time granted to a non-custodial parent is not made available for any other reason based on the child’s situation, makeup time will be made available to the non-custodial parent as soon as possible, but within sixty (60) days.  </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 xml:space="preserve">Partial custody is for the non-custodial parent’s benefit.  If they must be away for all of the scheduled non-overnight partial custody, that period is waived unless an agreement to reschedule can be reached.  If the scheduling conflict is permanent, a substitute day should be chosen by the parties.  </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sz w:val="24"/>
        </w:rPr>
        <w:t>The Conciliator may attempt to informally settle any post-conference disputes between the parties. If the parties remain in dispute, they may be ordered to participate in conflict counseling at their own expense.</w:t>
      </w:r>
    </w:p>
    <w:p w:rsidR="00303385" w:rsidRPr="00C04F20" w:rsidRDefault="00303385">
      <w:pPr>
        <w:spacing w:line="187" w:lineRule="auto"/>
        <w:rPr>
          <w:rFonts w:ascii="Century Gothic" w:hAnsi="Century Gothic"/>
          <w:sz w:val="24"/>
        </w:rPr>
      </w:pPr>
    </w:p>
    <w:p w:rsidR="00303385" w:rsidRPr="00031F40" w:rsidRDefault="00303385">
      <w:pPr>
        <w:spacing w:line="187" w:lineRule="auto"/>
        <w:rPr>
          <w:rFonts w:ascii="Century Gothic" w:hAnsi="Century Gothic"/>
          <w:sz w:val="24"/>
        </w:rPr>
      </w:pPr>
      <w:r w:rsidRPr="00031F40">
        <w:rPr>
          <w:rFonts w:ascii="Century Gothic" w:hAnsi="Century Gothic"/>
          <w:sz w:val="24"/>
        </w:rPr>
        <w:t xml:space="preserve">If a party is denied Court-Ordered partial custody without legally sufficient reason, the Court may find the offending party in contempt.  Any party found in contempt may be imprisoned or fined.  In addition, extra makeup time is generally awarded to the party who is unjustifiably denied their physical custody time.  </w:t>
      </w:r>
    </w:p>
    <w:p w:rsidR="00303385" w:rsidRPr="00031F40" w:rsidRDefault="00303385" w:rsidP="00C04F20">
      <w:pPr>
        <w:tabs>
          <w:tab w:val="left" w:pos="8550"/>
        </w:tabs>
        <w:spacing w:line="187" w:lineRule="auto"/>
        <w:rPr>
          <w:rFonts w:ascii="Century Gothic" w:hAnsi="Century Gothic"/>
          <w:sz w:val="24"/>
        </w:rPr>
      </w:pPr>
    </w:p>
    <w:p w:rsidR="00C04F20" w:rsidRPr="00031F40" w:rsidRDefault="00C04F20" w:rsidP="00031F40">
      <w:pPr>
        <w:spacing w:line="187" w:lineRule="auto"/>
        <w:rPr>
          <w:rFonts w:ascii="Century Gothic" w:hAnsi="Century Gothic"/>
          <w:sz w:val="24"/>
        </w:rPr>
      </w:pPr>
      <w:r w:rsidRPr="00031F40">
        <w:rPr>
          <w:rFonts w:ascii="Century Gothic" w:hAnsi="Century Gothic"/>
          <w:sz w:val="24"/>
        </w:rPr>
        <w:t xml:space="preserve">Enforcement of a </w:t>
      </w:r>
      <w:r w:rsidR="00303385" w:rsidRPr="00031F40">
        <w:rPr>
          <w:rFonts w:ascii="Century Gothic" w:hAnsi="Century Gothic"/>
          <w:sz w:val="24"/>
        </w:rPr>
        <w:t xml:space="preserve">custody/partial custody order </w:t>
      </w:r>
      <w:r w:rsidRPr="00031F40">
        <w:rPr>
          <w:rFonts w:ascii="Century Gothic" w:hAnsi="Century Gothic"/>
          <w:sz w:val="24"/>
        </w:rPr>
        <w:t>shall only be by means of a civil contempt action filed by either party. Custody will not be enforceable by law enforcement agencies due to the civil nature of this action.</w:t>
      </w:r>
    </w:p>
    <w:p w:rsidR="00303385" w:rsidRPr="00C04F20" w:rsidRDefault="00303385">
      <w:pPr>
        <w:spacing w:line="187" w:lineRule="auto"/>
        <w:rPr>
          <w:rFonts w:ascii="Century Gothic" w:hAnsi="Century Gothic"/>
          <w:sz w:val="24"/>
        </w:rPr>
      </w:pPr>
    </w:p>
    <w:p w:rsidR="00303385" w:rsidRPr="00C04F20" w:rsidRDefault="00303385">
      <w:pPr>
        <w:spacing w:line="187" w:lineRule="auto"/>
        <w:rPr>
          <w:rFonts w:ascii="Century Gothic" w:hAnsi="Century Gothic"/>
          <w:sz w:val="24"/>
        </w:rPr>
      </w:pPr>
      <w:r w:rsidRPr="00C04F20">
        <w:rPr>
          <w:rFonts w:ascii="Century Gothic" w:hAnsi="Century Gothic"/>
          <w:b/>
          <w:bCs/>
          <w:sz w:val="24"/>
        </w:rPr>
        <w:t>Miscellaneous</w:t>
      </w:r>
      <w:r w:rsidRPr="00C04F20">
        <w:rPr>
          <w:rFonts w:ascii="Century Gothic" w:hAnsi="Century Gothic"/>
          <w:sz w:val="24"/>
        </w:rPr>
        <w:t>. Neither party should make any negative comments about the other party when the children are with them, nor should they allow anyone else within their control to make any negative comments.</w:t>
      </w:r>
    </w:p>
    <w:p w:rsidR="00303385" w:rsidRDefault="00303385">
      <w:pPr>
        <w:spacing w:line="187" w:lineRule="auto"/>
        <w:rPr>
          <w:rFonts w:ascii="Century Gothic" w:hAnsi="Century Gothic"/>
          <w:sz w:val="24"/>
        </w:rPr>
      </w:pPr>
    </w:p>
    <w:p w:rsidR="00031F40" w:rsidRPr="00C04F20" w:rsidRDefault="00031F40" w:rsidP="00031F40">
      <w:pPr>
        <w:spacing w:line="187" w:lineRule="auto"/>
        <w:rPr>
          <w:rFonts w:ascii="Century Gothic" w:hAnsi="Century Gothic"/>
          <w:sz w:val="24"/>
        </w:rPr>
      </w:pPr>
      <w:r w:rsidRPr="00C04F20">
        <w:rPr>
          <w:rFonts w:ascii="Century Gothic" w:hAnsi="Century Gothic"/>
          <w:sz w:val="24"/>
        </w:rPr>
        <w:t>Neither party should discuss any issues outstanding between them with the child/</w:t>
      </w:r>
      <w:proofErr w:type="spellStart"/>
      <w:r w:rsidRPr="00C04F20">
        <w:rPr>
          <w:rFonts w:ascii="Century Gothic" w:hAnsi="Century Gothic"/>
          <w:sz w:val="24"/>
        </w:rPr>
        <w:t>ren</w:t>
      </w:r>
      <w:proofErr w:type="spellEnd"/>
      <w:r w:rsidRPr="00C04F20">
        <w:rPr>
          <w:rFonts w:ascii="Century Gothic" w:hAnsi="Century Gothic"/>
          <w:sz w:val="24"/>
        </w:rPr>
        <w:t>.</w:t>
      </w:r>
    </w:p>
    <w:p w:rsidR="00031F40" w:rsidRDefault="00031F40">
      <w:pPr>
        <w:spacing w:line="187" w:lineRule="auto"/>
        <w:rPr>
          <w:rFonts w:ascii="Century Gothic" w:hAnsi="Century Gothic"/>
          <w:sz w:val="24"/>
        </w:rPr>
      </w:pPr>
    </w:p>
    <w:p w:rsidR="006B7126" w:rsidRDefault="006B7126">
      <w:pPr>
        <w:spacing w:line="187" w:lineRule="auto"/>
        <w:rPr>
          <w:rFonts w:ascii="Century Gothic" w:hAnsi="Century Gothic"/>
          <w:sz w:val="24"/>
        </w:rPr>
      </w:pPr>
      <w:r>
        <w:rPr>
          <w:rFonts w:ascii="Century Gothic" w:hAnsi="Century Gothic"/>
          <w:sz w:val="24"/>
        </w:rPr>
        <w:t>Each party shall be entitled to telephone contact with the child/</w:t>
      </w:r>
      <w:proofErr w:type="spellStart"/>
      <w:r>
        <w:rPr>
          <w:rFonts w:ascii="Century Gothic" w:hAnsi="Century Gothic"/>
          <w:sz w:val="24"/>
        </w:rPr>
        <w:t>ren</w:t>
      </w:r>
      <w:proofErr w:type="spellEnd"/>
      <w:r>
        <w:rPr>
          <w:rFonts w:ascii="Century Gothic" w:hAnsi="Century Gothic"/>
          <w:sz w:val="24"/>
        </w:rPr>
        <w:t xml:space="preserve"> once per day when the child/</w:t>
      </w:r>
      <w:proofErr w:type="spellStart"/>
      <w:r>
        <w:rPr>
          <w:rFonts w:ascii="Century Gothic" w:hAnsi="Century Gothic"/>
          <w:sz w:val="24"/>
        </w:rPr>
        <w:t>ren</w:t>
      </w:r>
      <w:proofErr w:type="spellEnd"/>
      <w:r>
        <w:rPr>
          <w:rFonts w:ascii="Century Gothic" w:hAnsi="Century Gothic"/>
          <w:sz w:val="24"/>
        </w:rPr>
        <w:t xml:space="preserve"> are with the other party.  In addition, the children shall be entitled to call either parent without restriction and without interference by the other party</w:t>
      </w:r>
      <w:r w:rsidR="00031F40">
        <w:rPr>
          <w:rFonts w:ascii="Century Gothic" w:hAnsi="Century Gothic"/>
          <w:sz w:val="24"/>
        </w:rPr>
        <w:t>, as long as the contact does not unduly interfere with the other party’s custodial time</w:t>
      </w:r>
      <w:r>
        <w:rPr>
          <w:rFonts w:ascii="Century Gothic" w:hAnsi="Century Gothic"/>
          <w:sz w:val="24"/>
        </w:rPr>
        <w:t>.</w:t>
      </w:r>
    </w:p>
    <w:p w:rsidR="006B7126" w:rsidRPr="00C04F20" w:rsidRDefault="006B7126">
      <w:pPr>
        <w:spacing w:line="187" w:lineRule="auto"/>
        <w:rPr>
          <w:rFonts w:ascii="Century Gothic" w:hAnsi="Century Gothic"/>
          <w:sz w:val="24"/>
        </w:rPr>
      </w:pPr>
    </w:p>
    <w:p w:rsidR="00303385" w:rsidRDefault="00303385">
      <w:pPr>
        <w:spacing w:line="186" w:lineRule="auto"/>
        <w:rPr>
          <w:rFonts w:ascii="Century Gothic" w:hAnsi="Century Gothic"/>
          <w:sz w:val="24"/>
        </w:rPr>
      </w:pPr>
    </w:p>
    <w:p w:rsidR="001D370C" w:rsidRPr="001D370C" w:rsidRDefault="001D370C">
      <w:pPr>
        <w:spacing w:line="186" w:lineRule="auto"/>
        <w:rPr>
          <w:rFonts w:ascii="Century Gothic" w:hAnsi="Century Gothic"/>
          <w:sz w:val="16"/>
          <w:szCs w:val="16"/>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sidR="008046E4">
        <w:rPr>
          <w:rFonts w:ascii="Century Gothic" w:hAnsi="Century Gothic"/>
          <w:sz w:val="16"/>
          <w:szCs w:val="16"/>
        </w:rPr>
        <w:t>Updated 12/10</w:t>
      </w:r>
    </w:p>
    <w:sectPr w:rsidR="001D370C" w:rsidRPr="001D370C" w:rsidSect="00C04F20">
      <w:endnotePr>
        <w:numFmt w:val="decimal"/>
      </w:endnotePr>
      <w:pgSz w:w="12240" w:h="15840"/>
      <w:pgMar w:top="900" w:right="1440" w:bottom="81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6E4"/>
    <w:rsid w:val="00031F40"/>
    <w:rsid w:val="001D370C"/>
    <w:rsid w:val="00210912"/>
    <w:rsid w:val="00303385"/>
    <w:rsid w:val="004A06E4"/>
    <w:rsid w:val="00581F9E"/>
    <w:rsid w:val="006B7126"/>
    <w:rsid w:val="008046E4"/>
    <w:rsid w:val="00915A45"/>
    <w:rsid w:val="009C1817"/>
    <w:rsid w:val="009C24F1"/>
    <w:rsid w:val="00C04F20"/>
    <w:rsid w:val="00FA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docId w15:val="{749D9A4F-A92F-49D7-A903-F302DDEA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Butler</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Christy</dc:creator>
  <cp:lastModifiedBy>Jennifer Pullar</cp:lastModifiedBy>
  <cp:revision>2</cp:revision>
  <cp:lastPrinted>2010-12-10T15:51:00Z</cp:lastPrinted>
  <dcterms:created xsi:type="dcterms:W3CDTF">2020-12-10T15:27:00Z</dcterms:created>
  <dcterms:modified xsi:type="dcterms:W3CDTF">2020-12-10T15:27:00Z</dcterms:modified>
</cp:coreProperties>
</file>